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D28A" w14:textId="77777777" w:rsidR="00995272" w:rsidRPr="00F151BE" w:rsidRDefault="00084987" w:rsidP="00F151BE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151BE">
        <w:rPr>
          <w:rFonts w:eastAsia="Times New Roman" w:cs="Times New Roman"/>
          <w:b/>
          <w:sz w:val="24"/>
          <w:szCs w:val="24"/>
          <w:u w:val="single"/>
        </w:rPr>
        <w:t>Pediatric Hypoglycemia</w:t>
      </w:r>
    </w:p>
    <w:p w14:paraId="2FB80560" w14:textId="77777777" w:rsidR="00995272" w:rsidRDefault="00995272" w:rsidP="00995272">
      <w:pPr>
        <w:pStyle w:val="ListParagraph"/>
        <w:spacing w:line="240" w:lineRule="auto"/>
        <w:ind w:left="0"/>
        <w:rPr>
          <w:rFonts w:ascii="Calibri" w:eastAsia="Times New Roman" w:hAnsi="Calibri" w:cs="Times New Roman"/>
          <w:b/>
        </w:rPr>
      </w:pPr>
    </w:p>
    <w:p w14:paraId="41B2F67D" w14:textId="77777777" w:rsidR="00583B1C" w:rsidRPr="00E56D06" w:rsidRDefault="006243F2" w:rsidP="00583B1C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E56D06">
        <w:rPr>
          <w:rFonts w:ascii="Calibri" w:eastAsia="Times New Roman" w:hAnsi="Calibri" w:cs="Times New Roman"/>
          <w:b/>
          <w:sz w:val="21"/>
          <w:szCs w:val="21"/>
        </w:rPr>
        <w:t xml:space="preserve">Definition: </w:t>
      </w:r>
      <w:r w:rsidRPr="00E56D06">
        <w:rPr>
          <w:rFonts w:ascii="Calibri" w:eastAsia="Times New Roman" w:hAnsi="Calibri" w:cs="Times New Roman"/>
          <w:sz w:val="21"/>
          <w:szCs w:val="21"/>
        </w:rPr>
        <w:t>Hypoglycemia diagnosis is based on plasma glucose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 xml:space="preserve"> (PG)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values and never by point of care 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 xml:space="preserve">(POC) </w:t>
      </w:r>
      <w:r w:rsidRPr="00E56D06">
        <w:rPr>
          <w:rFonts w:ascii="Calibri" w:eastAsia="Times New Roman" w:hAnsi="Calibri" w:cs="Times New Roman"/>
          <w:sz w:val="21"/>
          <w:szCs w:val="21"/>
        </w:rPr>
        <w:t>values</w:t>
      </w:r>
    </w:p>
    <w:p w14:paraId="09A6DF3F" w14:textId="77777777" w:rsidR="00583B1C" w:rsidRPr="00E56D06" w:rsidRDefault="00583B1C" w:rsidP="00583B1C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Common in the newborn period (premature, </w:t>
      </w:r>
      <w:r w:rsidR="00084987" w:rsidRPr="00E56D06">
        <w:rPr>
          <w:rFonts w:ascii="Calibri" w:eastAsia="Times New Roman" w:hAnsi="Calibri" w:cs="Times New Roman"/>
          <w:sz w:val="21"/>
          <w:szCs w:val="21"/>
        </w:rPr>
        <w:t>IUGR</w:t>
      </w:r>
      <w:r w:rsidRPr="00E56D06">
        <w:rPr>
          <w:rFonts w:ascii="Calibri" w:eastAsia="Times New Roman" w:hAnsi="Calibri" w:cs="Times New Roman"/>
          <w:sz w:val="21"/>
          <w:szCs w:val="21"/>
        </w:rPr>
        <w:t>, sepsis/asphyxia, high basal needs)</w:t>
      </w:r>
    </w:p>
    <w:p w14:paraId="61CF3273" w14:textId="77777777" w:rsidR="004B1F8C" w:rsidRPr="00E56D06" w:rsidRDefault="00403D8B" w:rsidP="00403D8B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Transitional hypoglycemia – 30% healthy infants with 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>PG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&lt;50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E56D06">
        <w:rPr>
          <w:rFonts w:ascii="Calibri" w:eastAsia="Times New Roman" w:hAnsi="Calibri" w:cs="Times New Roman"/>
          <w:sz w:val="21"/>
          <w:szCs w:val="21"/>
        </w:rPr>
        <w:t>mg/dL in first 24 hours of life</w:t>
      </w:r>
    </w:p>
    <w:p w14:paraId="64CF5951" w14:textId="77777777" w:rsidR="00403D8B" w:rsidRPr="00E56D06" w:rsidRDefault="00403D8B" w:rsidP="00403D8B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&gt;24 hours of life, 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>PG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should be &gt;50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E56D06">
        <w:rPr>
          <w:rFonts w:ascii="Calibri" w:eastAsia="Times New Roman" w:hAnsi="Calibri" w:cs="Times New Roman"/>
          <w:sz w:val="21"/>
          <w:szCs w:val="21"/>
        </w:rPr>
        <w:t>mg/dL</w:t>
      </w:r>
    </w:p>
    <w:p w14:paraId="01A255B7" w14:textId="77777777" w:rsidR="004B1F8C" w:rsidRPr="00E56D06" w:rsidRDefault="004B1F8C" w:rsidP="00583B1C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Beyond 48 hours of life, normal 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>PG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concentrations are the same as older children/adults</w:t>
      </w:r>
    </w:p>
    <w:p w14:paraId="4BBF066D" w14:textId="77777777" w:rsidR="00995272" w:rsidRPr="007051D3" w:rsidRDefault="00DF12F5" w:rsidP="007051D3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In general, 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>PG</w:t>
      </w:r>
      <w:r w:rsidR="004B1F8C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E56D06">
        <w:rPr>
          <w:rFonts w:ascii="Calibri" w:eastAsia="Times New Roman" w:hAnsi="Calibri" w:cs="Times New Roman"/>
          <w:sz w:val="21"/>
          <w:szCs w:val="21"/>
        </w:rPr>
        <w:t>&gt;60</w:t>
      </w:r>
      <w:r w:rsidR="004B1F8C" w:rsidRPr="00E56D06">
        <w:rPr>
          <w:rFonts w:ascii="Calibri" w:eastAsia="Times New Roman" w:hAnsi="Calibri" w:cs="Times New Roman"/>
          <w:sz w:val="21"/>
          <w:szCs w:val="21"/>
        </w:rPr>
        <w:t>-70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E56D06">
        <w:rPr>
          <w:rFonts w:ascii="Calibri" w:eastAsia="Times New Roman" w:hAnsi="Calibri" w:cs="Times New Roman"/>
          <w:sz w:val="21"/>
          <w:szCs w:val="21"/>
        </w:rPr>
        <w:t>mg/dL is normal, &lt;50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E56D06">
        <w:rPr>
          <w:rFonts w:ascii="Calibri" w:eastAsia="Times New Roman" w:hAnsi="Calibri" w:cs="Times New Roman"/>
          <w:sz w:val="21"/>
          <w:szCs w:val="21"/>
        </w:rPr>
        <w:t>mg/dL is hypoglycemia</w:t>
      </w:r>
    </w:p>
    <w:p w14:paraId="7A665F3C" w14:textId="77777777" w:rsidR="007051D3" w:rsidRPr="007051D3" w:rsidRDefault="007051D3" w:rsidP="007051D3">
      <w:pPr>
        <w:pStyle w:val="ListParagraph"/>
        <w:spacing w:line="240" w:lineRule="auto"/>
        <w:ind w:left="0"/>
        <w:rPr>
          <w:rFonts w:ascii="Calibri" w:eastAsia="Times New Roman" w:hAnsi="Calibri" w:cs="Times New Roman"/>
          <w:sz w:val="21"/>
          <w:szCs w:val="21"/>
        </w:rPr>
      </w:pPr>
    </w:p>
    <w:p w14:paraId="44606BB8" w14:textId="77777777" w:rsidR="00DF12F5" w:rsidRPr="00E56D06" w:rsidRDefault="00DF12F5" w:rsidP="00DF12F5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b/>
          <w:sz w:val="21"/>
          <w:szCs w:val="21"/>
        </w:rPr>
        <w:t>Normal Physiology</w:t>
      </w:r>
      <w:r w:rsidRPr="00E56D06">
        <w:rPr>
          <w:rFonts w:ascii="Calibri" w:eastAsia="Times New Roman" w:hAnsi="Calibri" w:cs="Times New Roman"/>
          <w:sz w:val="21"/>
          <w:szCs w:val="21"/>
        </w:rPr>
        <w:t>:</w:t>
      </w:r>
    </w:p>
    <w:p w14:paraId="4211537A" w14:textId="77777777" w:rsidR="00DF12F5" w:rsidRPr="00E56D06" w:rsidRDefault="00DF12F5" w:rsidP="00DF12F5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Brain needs continuous supply of glucose</w:t>
      </w:r>
      <w:r w:rsidR="00ED5848" w:rsidRPr="00E56D06">
        <w:rPr>
          <w:rFonts w:ascii="Calibri" w:eastAsia="Times New Roman" w:hAnsi="Calibri" w:cs="Times New Roman"/>
          <w:sz w:val="21"/>
          <w:szCs w:val="21"/>
        </w:rPr>
        <w:t xml:space="preserve"> (prevents long-term neurologic sequelae, psychomotor retardation, seizures)</w:t>
      </w:r>
    </w:p>
    <w:p w14:paraId="2DBC3CCC" w14:textId="77777777" w:rsidR="00DF12F5" w:rsidRPr="00E56D06" w:rsidRDefault="00DF12F5" w:rsidP="00DF12F5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If glucose unavailable, brain uses ketones (β-hydroxybutyrate, acetoacetate) from fatty acid oxidation as fuel</w:t>
      </w:r>
    </w:p>
    <w:p w14:paraId="297530E8" w14:textId="77777777" w:rsidR="007051D3" w:rsidRDefault="00DF12F5" w:rsidP="007051D3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To maintain normal plasma </w:t>
      </w:r>
      <w:r w:rsidR="0015011E" w:rsidRPr="00E56D06">
        <w:rPr>
          <w:rFonts w:ascii="Calibri" w:eastAsia="Times New Roman" w:hAnsi="Calibri" w:cs="Times New Roman"/>
          <w:sz w:val="21"/>
          <w:szCs w:val="21"/>
        </w:rPr>
        <w:t>glucose d</w:t>
      </w:r>
      <w:r w:rsidR="007051D3">
        <w:rPr>
          <w:rFonts w:ascii="Calibri" w:eastAsia="Times New Roman" w:hAnsi="Calibri" w:cs="Times New Roman"/>
          <w:sz w:val="21"/>
          <w:szCs w:val="21"/>
        </w:rPr>
        <w:t>uring fasting requires 3</w:t>
      </w:r>
      <w:r w:rsidR="00C73224">
        <w:rPr>
          <w:rFonts w:ascii="Calibri" w:eastAsia="Times New Roman" w:hAnsi="Calibri" w:cs="Times New Roman"/>
          <w:sz w:val="21"/>
          <w:szCs w:val="21"/>
        </w:rPr>
        <w:t xml:space="preserve"> things:</w:t>
      </w:r>
    </w:p>
    <w:p w14:paraId="0FE2031C" w14:textId="77777777" w:rsidR="0015011E" w:rsidRPr="007051D3" w:rsidRDefault="00084987" w:rsidP="007051D3">
      <w:pPr>
        <w:spacing w:line="240" w:lineRule="auto"/>
        <w:ind w:left="360"/>
        <w:jc w:val="center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noProof/>
        </w:rPr>
        <w:drawing>
          <wp:inline distT="0" distB="0" distL="0" distR="0" wp14:anchorId="07EF235A" wp14:editId="7C2BF3FB">
            <wp:extent cx="5142147" cy="1809750"/>
            <wp:effectExtent l="0" t="0" r="1905" b="0"/>
            <wp:docPr id="4" name="Picture 3" descr="Screen Shot 2018-05-04 at 2.5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4 at 2.59.1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376" cy="1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FFF1" w14:textId="77777777" w:rsidR="00DF12F5" w:rsidRPr="00E56D06" w:rsidRDefault="00DF12F5" w:rsidP="00DF12F5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E56D06">
        <w:rPr>
          <w:rFonts w:ascii="Calibri" w:eastAsia="Times New Roman" w:hAnsi="Calibri" w:cs="Times New Roman"/>
          <w:b/>
          <w:sz w:val="21"/>
          <w:szCs w:val="21"/>
        </w:rPr>
        <w:t>Clinical Manifestations of Hypoglycemia</w:t>
      </w:r>
    </w:p>
    <w:p w14:paraId="0470B84A" w14:textId="77777777" w:rsidR="00DF12F5" w:rsidRPr="00E56D06" w:rsidRDefault="00DF12F5" w:rsidP="00DF12F5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Autonomic</w:t>
      </w:r>
    </w:p>
    <w:p w14:paraId="735AAC8C" w14:textId="77777777" w:rsidR="00DF12F5" w:rsidRPr="00E56D06" w:rsidRDefault="00DF12F5" w:rsidP="00DF12F5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Sweating, hunger, </w:t>
      </w:r>
      <w:proofErr w:type="spellStart"/>
      <w:r w:rsidRPr="00E56D06">
        <w:rPr>
          <w:rFonts w:ascii="Calibri" w:eastAsia="Times New Roman" w:hAnsi="Calibri" w:cs="Times New Roman"/>
          <w:sz w:val="21"/>
          <w:szCs w:val="21"/>
        </w:rPr>
        <w:t>paresthesias</w:t>
      </w:r>
      <w:proofErr w:type="spellEnd"/>
      <w:r w:rsidRPr="00E56D06">
        <w:rPr>
          <w:rFonts w:ascii="Calibri" w:eastAsia="Times New Roman" w:hAnsi="Calibri" w:cs="Times New Roman"/>
          <w:sz w:val="21"/>
          <w:szCs w:val="21"/>
        </w:rPr>
        <w:t>, tremors, pallor, anxiety, nausea, palpitations</w:t>
      </w:r>
    </w:p>
    <w:p w14:paraId="789A6381" w14:textId="77777777" w:rsidR="00DF12F5" w:rsidRPr="00E56D06" w:rsidRDefault="00DF12F5" w:rsidP="00DF12F5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Neuroglycopenic</w:t>
      </w:r>
      <w:r w:rsidR="00892035" w:rsidRPr="00E56D06">
        <w:rPr>
          <w:rFonts w:ascii="Calibri" w:eastAsia="Times New Roman" w:hAnsi="Calibri" w:cs="Times New Roman"/>
          <w:sz w:val="21"/>
          <w:szCs w:val="21"/>
        </w:rPr>
        <w:t xml:space="preserve"> (varies according to age)</w:t>
      </w:r>
    </w:p>
    <w:p w14:paraId="55E83463" w14:textId="77777777" w:rsidR="00995272" w:rsidRPr="007051D3" w:rsidRDefault="00DF12F5" w:rsidP="007051D3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Warmth, fatigue, weakness, dizziness, headache, inability to concentrate, blurred speech, difficulty speaking, confusion, bizarre behavior, lack of coordination, difficulty walking, coma, seizures</w:t>
      </w:r>
    </w:p>
    <w:p w14:paraId="482EA2CA" w14:textId="77777777" w:rsidR="007051D3" w:rsidRPr="007051D3" w:rsidRDefault="007051D3" w:rsidP="007051D3">
      <w:pPr>
        <w:pStyle w:val="ListParagraph"/>
        <w:spacing w:line="240" w:lineRule="auto"/>
        <w:ind w:left="0"/>
        <w:rPr>
          <w:rFonts w:ascii="Calibri" w:eastAsia="Times New Roman" w:hAnsi="Calibri" w:cs="Times New Roman"/>
          <w:sz w:val="21"/>
          <w:szCs w:val="21"/>
        </w:rPr>
      </w:pPr>
    </w:p>
    <w:p w14:paraId="4027FDA5" w14:textId="77777777" w:rsidR="00A87D46" w:rsidRPr="00E56D06" w:rsidRDefault="00ED5848" w:rsidP="00A87D4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b/>
          <w:sz w:val="21"/>
          <w:szCs w:val="21"/>
        </w:rPr>
        <w:t>Differential diagnosis</w:t>
      </w:r>
      <w:r w:rsidRPr="00E56D06">
        <w:rPr>
          <w:rFonts w:ascii="Calibri" w:eastAsia="Times New Roman" w:hAnsi="Calibri" w:cs="Times New Roman"/>
          <w:sz w:val="21"/>
          <w:szCs w:val="21"/>
        </w:rPr>
        <w:t>:</w:t>
      </w:r>
    </w:p>
    <w:p w14:paraId="593A69BF" w14:textId="77777777" w:rsidR="00E56D06" w:rsidRPr="00E56D06" w:rsidRDefault="00E56D06" w:rsidP="00E56D06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Are ketones present in response to hypoglycemia?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7D46" w:rsidRPr="00E56D06" w14:paraId="38EE58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0F7B72E" w14:textId="77777777" w:rsidR="00A87D46" w:rsidRPr="00E56D06" w:rsidRDefault="00A87D46" w:rsidP="00A87D46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>Hypoglycemia without ketosis</w:t>
            </w:r>
          </w:p>
        </w:tc>
        <w:tc>
          <w:tcPr>
            <w:tcW w:w="5395" w:type="dxa"/>
          </w:tcPr>
          <w:p w14:paraId="2A3B1DAE" w14:textId="77777777" w:rsidR="00A87D46" w:rsidRPr="00E56D06" w:rsidRDefault="00A87D46" w:rsidP="00A87D4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>Hypoglycemia with ketosis</w:t>
            </w:r>
          </w:p>
        </w:tc>
      </w:tr>
      <w:tr w:rsidR="00A87D46" w:rsidRPr="00E56D06" w14:paraId="7D3D10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AB2F641" w14:textId="77777777" w:rsidR="00A87D46" w:rsidRPr="00E56D06" w:rsidRDefault="00A87D46" w:rsidP="00A87D46">
            <w:pPr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 xml:space="preserve">Hyperinsulinism (e.g. IDM, congenital hyperinsulinism, transient </w:t>
            </w:r>
            <w:r w:rsidR="00CF4FAF"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>hyperinsulin</w:t>
            </w:r>
            <w:r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>ism, Beckwith-Wiedemann syndrome, factitious)</w:t>
            </w:r>
          </w:p>
        </w:tc>
        <w:tc>
          <w:tcPr>
            <w:tcW w:w="5395" w:type="dxa"/>
          </w:tcPr>
          <w:p w14:paraId="2E9DF7ED" w14:textId="77777777" w:rsidR="00A87D46" w:rsidRPr="00E56D06" w:rsidRDefault="00A87D46" w:rsidP="00A8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Cortisol/ACTH deficiency</w:t>
            </w:r>
          </w:p>
        </w:tc>
      </w:tr>
      <w:tr w:rsidR="00A87D46" w:rsidRPr="00E56D06" w14:paraId="604CE1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AB08F58" w14:textId="77777777" w:rsidR="00A87D46" w:rsidRPr="00E56D06" w:rsidRDefault="00A87D46" w:rsidP="00892035">
            <w:pPr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 xml:space="preserve">Defects in fatty acid oxidation </w:t>
            </w:r>
            <w:r w:rsidR="00892035"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 xml:space="preserve">/ </w:t>
            </w:r>
            <w:r w:rsidRPr="00E56D06"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  <w:t>ketone synthesis</w:t>
            </w:r>
          </w:p>
        </w:tc>
        <w:tc>
          <w:tcPr>
            <w:tcW w:w="5395" w:type="dxa"/>
          </w:tcPr>
          <w:p w14:paraId="5277FDB5" w14:textId="77777777" w:rsidR="00A87D46" w:rsidRPr="00E56D06" w:rsidRDefault="00A87D46" w:rsidP="00A8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Growth hormone deficiency / hypopituitarism</w:t>
            </w:r>
          </w:p>
        </w:tc>
      </w:tr>
      <w:tr w:rsidR="00A87D46" w:rsidRPr="00E56D06" w14:paraId="73EB15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 w:val="restart"/>
          </w:tcPr>
          <w:p w14:paraId="006CD518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</w:pPr>
            <w:r w:rsidRPr="00E56D0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3D3BDE8B" wp14:editId="3CD545CD">
                  <wp:simplePos x="0" y="0"/>
                  <wp:positionH relativeFrom="column">
                    <wp:posOffset>396364</wp:posOffset>
                  </wp:positionH>
                  <wp:positionV relativeFrom="paragraph">
                    <wp:posOffset>375331</wp:posOffset>
                  </wp:positionV>
                  <wp:extent cx="2419350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</w:tcPr>
          <w:p w14:paraId="6A37A613" w14:textId="77777777" w:rsidR="00A87D46" w:rsidRPr="00E56D06" w:rsidRDefault="00A87D46" w:rsidP="00A8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Disorders of carbohydrate metabolism (e.g. Glycogen storage diseases, Disorders of gluconeogenesis)</w:t>
            </w:r>
          </w:p>
        </w:tc>
      </w:tr>
      <w:tr w:rsidR="00A87D46" w:rsidRPr="00E56D06" w14:paraId="20200F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1C9632FC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492EB69A" w14:textId="77777777" w:rsidR="00A87D46" w:rsidRPr="00E56D06" w:rsidRDefault="00A87D46" w:rsidP="00A8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Disorders of protein metabolism</w:t>
            </w:r>
          </w:p>
        </w:tc>
      </w:tr>
      <w:tr w:rsidR="00A87D46" w:rsidRPr="00E56D06" w14:paraId="4AE178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09038919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67AF4B1D" w14:textId="77777777" w:rsidR="00A87D46" w:rsidRPr="00E56D06" w:rsidRDefault="00A87D46" w:rsidP="00A8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Ingestions (ethanol, salicylates, beta-blockers, quinine</w:t>
            </w:r>
            <w:r w:rsidR="00084987" w:rsidRPr="00E56D06">
              <w:rPr>
                <w:rFonts w:ascii="Calibri" w:eastAsia="Times New Roman" w:hAnsi="Calibri" w:cs="Times New Roman"/>
                <w:sz w:val="21"/>
                <w:szCs w:val="21"/>
              </w:rPr>
              <w:t>, sulfonylureas</w:t>
            </w: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)</w:t>
            </w:r>
          </w:p>
        </w:tc>
      </w:tr>
      <w:tr w:rsidR="00A87D46" w:rsidRPr="00E56D06" w14:paraId="2916C6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46E6B49D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1BABCE51" w14:textId="77777777" w:rsidR="00A87D46" w:rsidRPr="00E56D06" w:rsidRDefault="00A87D46" w:rsidP="00A8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Prolonged starvation</w:t>
            </w:r>
          </w:p>
        </w:tc>
      </w:tr>
      <w:tr w:rsidR="00A87D46" w:rsidRPr="00E56D06" w14:paraId="22F02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69D39EF8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76868D85" w14:textId="77777777" w:rsidR="00A87D46" w:rsidRPr="00E56D06" w:rsidRDefault="00A87D46" w:rsidP="00A8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Increased glucose consumption (sepsis, organ failure)</w:t>
            </w:r>
          </w:p>
        </w:tc>
      </w:tr>
      <w:tr w:rsidR="00A87D46" w:rsidRPr="00E56D06" w14:paraId="50C5F9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728AA6AA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4C28B574" w14:textId="77777777" w:rsidR="00A87D46" w:rsidRPr="00E56D06" w:rsidRDefault="00A87D46" w:rsidP="00A8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Reactive hypoglycemia (mismatch of insulin secretion to carbohydrate consumption)</w:t>
            </w:r>
          </w:p>
        </w:tc>
      </w:tr>
      <w:tr w:rsidR="00A87D46" w:rsidRPr="00E56D06" w14:paraId="5AA3BC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56140007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5851F152" w14:textId="77777777" w:rsidR="00A87D46" w:rsidRPr="00E56D06" w:rsidRDefault="00A87D46" w:rsidP="00A8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Ketotic</w:t>
            </w:r>
            <w:proofErr w:type="spellEnd"/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 xml:space="preserve"> hypoglycemia (otherwise healthy children with repeated AM hypoglycemia and ketosis)</w:t>
            </w:r>
          </w:p>
        </w:tc>
      </w:tr>
      <w:tr w:rsidR="00A87D46" w:rsidRPr="00E56D06" w14:paraId="23DDA6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Merge/>
          </w:tcPr>
          <w:p w14:paraId="567F2DDB" w14:textId="77777777" w:rsidR="00A87D46" w:rsidRPr="00E56D06" w:rsidRDefault="00A87D46" w:rsidP="00A87D46">
            <w:pPr>
              <w:pStyle w:val="ListParagraph"/>
              <w:ind w:left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680F091E" w14:textId="77777777" w:rsidR="00A87D46" w:rsidRPr="00E56D06" w:rsidRDefault="00A87D46" w:rsidP="00A8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E56D06">
              <w:rPr>
                <w:rFonts w:ascii="Calibri" w:eastAsia="Times New Roman" w:hAnsi="Calibri" w:cs="Times New Roman"/>
                <w:sz w:val="21"/>
                <w:szCs w:val="21"/>
              </w:rPr>
              <w:t>Low glycogen stores - Small for gestational age (SGA), prematurity</w:t>
            </w:r>
          </w:p>
        </w:tc>
      </w:tr>
    </w:tbl>
    <w:p w14:paraId="094C5E13" w14:textId="77777777" w:rsidR="00ED5848" w:rsidRPr="00E56D06" w:rsidRDefault="004827D5" w:rsidP="00ED5848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b/>
          <w:sz w:val="21"/>
          <w:szCs w:val="21"/>
        </w:rPr>
        <w:t>Evaluation</w:t>
      </w:r>
      <w:r w:rsidR="00ED5848" w:rsidRPr="00E56D06">
        <w:rPr>
          <w:rFonts w:ascii="Calibri" w:eastAsia="Times New Roman" w:hAnsi="Calibri" w:cs="Times New Roman"/>
          <w:sz w:val="21"/>
          <w:szCs w:val="21"/>
        </w:rPr>
        <w:t>:</w:t>
      </w:r>
    </w:p>
    <w:p w14:paraId="51C1BE5E" w14:textId="77777777" w:rsidR="00995272" w:rsidRPr="00E56D06" w:rsidRDefault="001A383C" w:rsidP="00ED5848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History</w:t>
      </w:r>
    </w:p>
    <w:p w14:paraId="10B0F039" w14:textId="77777777" w:rsidR="004827D5" w:rsidRPr="00E56D06" w:rsidRDefault="001A383C" w:rsidP="00995272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Birth details (weight, GA, maternal health/meds), symptoms of hypoglycemia,</w:t>
      </w:r>
      <w:r w:rsidR="00995272" w:rsidRPr="00E56D06">
        <w:rPr>
          <w:rFonts w:ascii="Calibri" w:eastAsia="Times New Roman" w:hAnsi="Calibri" w:cs="Times New Roman"/>
          <w:sz w:val="21"/>
          <w:szCs w:val="21"/>
        </w:rPr>
        <w:t xml:space="preserve"> age of onset of symptoms,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jaundice, association with feeding, </w:t>
      </w:r>
      <w:r w:rsidR="00995272" w:rsidRPr="00E56D06">
        <w:rPr>
          <w:rFonts w:ascii="Calibri" w:eastAsia="Times New Roman" w:hAnsi="Calibri" w:cs="Times New Roman"/>
          <w:sz w:val="21"/>
          <w:szCs w:val="21"/>
        </w:rPr>
        <w:t>potential drug exposures, unusual odors, recurrent “pneumonia” (metabolic acidosis)</w:t>
      </w:r>
    </w:p>
    <w:p w14:paraId="6EFC668A" w14:textId="77777777" w:rsidR="00995272" w:rsidRPr="00E56D06" w:rsidRDefault="001A383C" w:rsidP="00ED5848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Physical Exam</w:t>
      </w:r>
    </w:p>
    <w:p w14:paraId="63F69FEF" w14:textId="77777777" w:rsidR="001A383C" w:rsidRPr="00E56D06" w:rsidRDefault="00995272" w:rsidP="00995272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Stature, </w:t>
      </w:r>
      <w:proofErr w:type="spellStart"/>
      <w:r w:rsidRPr="00E56D06">
        <w:rPr>
          <w:rFonts w:ascii="Calibri" w:eastAsia="Times New Roman" w:hAnsi="Calibri" w:cs="Times New Roman"/>
          <w:sz w:val="21"/>
          <w:szCs w:val="21"/>
        </w:rPr>
        <w:t>microphallus</w:t>
      </w:r>
      <w:proofErr w:type="spellEnd"/>
      <w:r w:rsidRPr="00E56D06">
        <w:rPr>
          <w:rFonts w:ascii="Calibri" w:eastAsia="Times New Roman" w:hAnsi="Calibri" w:cs="Times New Roman"/>
          <w:sz w:val="21"/>
          <w:szCs w:val="21"/>
        </w:rPr>
        <w:t>, midline defects, liver size, skin pigmentation, macrosomia, odor, hyperventilation, heart gallop or cardiomyopathy</w:t>
      </w:r>
    </w:p>
    <w:p w14:paraId="076291EF" w14:textId="77777777" w:rsidR="00ED5848" w:rsidRPr="00E56D06" w:rsidRDefault="00ED5848" w:rsidP="00ED5848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b/>
          <w:sz w:val="21"/>
          <w:szCs w:val="21"/>
        </w:rPr>
        <w:t>Critical labs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 xml:space="preserve"> (drawn when </w:t>
      </w:r>
      <w:r w:rsidR="00995272" w:rsidRPr="00E56D06">
        <w:rPr>
          <w:rFonts w:ascii="Calibri" w:eastAsia="Times New Roman" w:hAnsi="Calibri" w:cs="Times New Roman"/>
          <w:sz w:val="21"/>
          <w:szCs w:val="21"/>
        </w:rPr>
        <w:t xml:space="preserve">any 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>glucose &lt;50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>mg/dL</w:t>
      </w:r>
      <w:r w:rsidR="00084987" w:rsidRPr="00E56D06">
        <w:rPr>
          <w:rFonts w:ascii="Calibri" w:eastAsia="Times New Roman" w:hAnsi="Calibri" w:cs="Times New Roman"/>
          <w:sz w:val="21"/>
          <w:szCs w:val="21"/>
        </w:rPr>
        <w:t xml:space="preserve">, and </w:t>
      </w:r>
      <w:r w:rsidR="00084987" w:rsidRPr="00E56D06">
        <w:rPr>
          <w:rFonts w:ascii="Calibri" w:eastAsia="Times New Roman" w:hAnsi="Calibri" w:cs="Times New Roman"/>
          <w:sz w:val="21"/>
          <w:szCs w:val="21"/>
          <w:u w:val="single"/>
        </w:rPr>
        <w:t>prior</w:t>
      </w:r>
      <w:r w:rsidR="00084987" w:rsidRPr="00E56D06">
        <w:rPr>
          <w:rFonts w:ascii="Calibri" w:eastAsia="Times New Roman" w:hAnsi="Calibri" w:cs="Times New Roman"/>
          <w:sz w:val="21"/>
          <w:szCs w:val="21"/>
        </w:rPr>
        <w:t xml:space="preserve"> to treatment with dextrose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>)</w:t>
      </w:r>
    </w:p>
    <w:p w14:paraId="6B8525D5" w14:textId="77777777" w:rsidR="00995272" w:rsidRPr="00E56D06" w:rsidRDefault="00AC756B" w:rsidP="00235B72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R</w:t>
      </w:r>
      <w:r w:rsidR="00ED5848" w:rsidRPr="00E56D06">
        <w:rPr>
          <w:rFonts w:ascii="Calibri" w:eastAsia="Times New Roman" w:hAnsi="Calibri" w:cs="Times New Roman"/>
          <w:sz w:val="21"/>
          <w:szCs w:val="21"/>
        </w:rPr>
        <w:t xml:space="preserve">epeat </w:t>
      </w:r>
      <w:r w:rsidR="006243F2" w:rsidRPr="00E56D06">
        <w:rPr>
          <w:rFonts w:ascii="Calibri" w:eastAsia="Times New Roman" w:hAnsi="Calibri" w:cs="Times New Roman"/>
          <w:i/>
          <w:sz w:val="21"/>
          <w:szCs w:val="21"/>
        </w:rPr>
        <w:t>plasma</w:t>
      </w:r>
      <w:r w:rsidR="00ED5848" w:rsidRPr="00E56D06">
        <w:rPr>
          <w:rFonts w:ascii="Calibri" w:eastAsia="Times New Roman" w:hAnsi="Calibri" w:cs="Times New Roman"/>
          <w:sz w:val="21"/>
          <w:szCs w:val="21"/>
        </w:rPr>
        <w:t xml:space="preserve"> glucose (confirm hypoglycemia)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 xml:space="preserve">. </w:t>
      </w:r>
      <w:r w:rsidR="00ED5848" w:rsidRPr="00E56D06">
        <w:rPr>
          <w:rFonts w:ascii="Calibri" w:eastAsia="Times New Roman" w:hAnsi="Calibri" w:cs="Times New Roman"/>
          <w:sz w:val="21"/>
          <w:szCs w:val="21"/>
        </w:rPr>
        <w:t>Insulin, c-peptide, pro-insulin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 xml:space="preserve">. </w:t>
      </w:r>
    </w:p>
    <w:p w14:paraId="6E095C6E" w14:textId="77777777" w:rsidR="00995272" w:rsidRPr="00E56D06" w:rsidRDefault="00AC756B" w:rsidP="00235B72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Ketones (β-hydroxybutyrate in </w:t>
      </w:r>
      <w:r w:rsidR="006243F2" w:rsidRPr="00E56D06">
        <w:rPr>
          <w:rFonts w:ascii="Calibri" w:eastAsia="Times New Roman" w:hAnsi="Calibri" w:cs="Times New Roman"/>
          <w:sz w:val="21"/>
          <w:szCs w:val="21"/>
        </w:rPr>
        <w:t>plasma</w:t>
      </w:r>
      <w:r w:rsidRPr="00E56D06">
        <w:rPr>
          <w:rFonts w:ascii="Calibri" w:eastAsia="Times New Roman" w:hAnsi="Calibri" w:cs="Times New Roman"/>
          <w:sz w:val="21"/>
          <w:szCs w:val="21"/>
        </w:rPr>
        <w:t>, urinalysis)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 xml:space="preserve">. </w:t>
      </w:r>
      <w:r w:rsidR="00764E51" w:rsidRPr="00E56D06">
        <w:rPr>
          <w:rFonts w:ascii="Calibri" w:eastAsia="Times New Roman" w:hAnsi="Calibri" w:cs="Times New Roman"/>
          <w:sz w:val="21"/>
          <w:szCs w:val="21"/>
        </w:rPr>
        <w:t>Growth hormone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 xml:space="preserve">. </w:t>
      </w:r>
      <w:r w:rsidR="00764E51" w:rsidRPr="00E56D06">
        <w:rPr>
          <w:rFonts w:ascii="Calibri" w:eastAsia="Times New Roman" w:hAnsi="Calibri" w:cs="Times New Roman"/>
          <w:sz w:val="21"/>
          <w:szCs w:val="21"/>
        </w:rPr>
        <w:t>Cortisol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 xml:space="preserve">. </w:t>
      </w:r>
    </w:p>
    <w:p w14:paraId="782BD222" w14:textId="77777777" w:rsidR="00764E51" w:rsidRPr="00E56D06" w:rsidRDefault="00412040" w:rsidP="00235B72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Metabolic work-up guided by metabolic experts</w:t>
      </w:r>
      <w:r w:rsidR="00DF355B" w:rsidRPr="00E56D06">
        <w:rPr>
          <w:rFonts w:ascii="Calibri" w:eastAsia="Times New Roman" w:hAnsi="Calibri" w:cs="Times New Roman"/>
          <w:sz w:val="21"/>
          <w:szCs w:val="21"/>
        </w:rPr>
        <w:t>.</w:t>
      </w:r>
    </w:p>
    <w:p w14:paraId="44294B07" w14:textId="77777777" w:rsidR="00DF355B" w:rsidRPr="00E56D06" w:rsidRDefault="00DF355B" w:rsidP="00DF355B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Glucagon challenge</w:t>
      </w:r>
    </w:p>
    <w:p w14:paraId="7F301BF0" w14:textId="77777777" w:rsidR="00DF355B" w:rsidRPr="00E56D06" w:rsidRDefault="00DF355B" w:rsidP="00DF355B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During hypoglycemia, injection of</w:t>
      </w:r>
      <w:r w:rsidR="001A383C" w:rsidRPr="00E56D06">
        <w:rPr>
          <w:rFonts w:ascii="Calibri" w:eastAsia="Times New Roman" w:hAnsi="Calibri" w:cs="Times New Roman"/>
          <w:sz w:val="21"/>
          <w:szCs w:val="21"/>
        </w:rPr>
        <w:t xml:space="preserve"> 1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1A383C" w:rsidRPr="00E56D06">
        <w:rPr>
          <w:rFonts w:ascii="Calibri" w:eastAsia="Times New Roman" w:hAnsi="Calibri" w:cs="Times New Roman"/>
          <w:sz w:val="21"/>
          <w:szCs w:val="21"/>
        </w:rPr>
        <w:t>mg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glucagon</w:t>
      </w:r>
      <w:r w:rsidR="004B7386" w:rsidRPr="00E56D06">
        <w:rPr>
          <w:rFonts w:ascii="Calibri" w:eastAsia="Times New Roman" w:hAnsi="Calibri" w:cs="Times New Roman"/>
          <w:sz w:val="21"/>
          <w:szCs w:val="21"/>
        </w:rPr>
        <w:t xml:space="preserve"> IV</w:t>
      </w:r>
      <w:r w:rsidRPr="00E56D06">
        <w:rPr>
          <w:rFonts w:ascii="Calibri" w:eastAsia="Times New Roman" w:hAnsi="Calibri" w:cs="Times New Roman"/>
          <w:sz w:val="21"/>
          <w:szCs w:val="21"/>
        </w:rPr>
        <w:t xml:space="preserve"> followed by large increase in plasma glucose suggests hyperinsulinism as cause of hypoglycemia</w:t>
      </w:r>
      <w:r w:rsidR="00C73224">
        <w:rPr>
          <w:rFonts w:ascii="Calibri" w:eastAsia="Times New Roman" w:hAnsi="Calibri" w:cs="Times New Roman"/>
          <w:sz w:val="21"/>
          <w:szCs w:val="21"/>
        </w:rPr>
        <w:t>.</w:t>
      </w:r>
    </w:p>
    <w:p w14:paraId="73ACC291" w14:textId="77777777" w:rsidR="00DF355B" w:rsidRPr="00E56D06" w:rsidRDefault="00DF355B" w:rsidP="00DF355B">
      <w:pPr>
        <w:pStyle w:val="ListParagraph"/>
        <w:numPr>
          <w:ilvl w:val="1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Clues towards hyperinsulinism:</w:t>
      </w:r>
    </w:p>
    <w:p w14:paraId="45B12298" w14:textId="77777777" w:rsidR="009E12C8" w:rsidRPr="00E56D06" w:rsidRDefault="00DF355B" w:rsidP="00A87D46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>Hyperinsulinemia (plasma insulin &gt;2</w:t>
      </w:r>
      <w:r w:rsidR="00485CE4" w:rsidRPr="00E56D06">
        <w:rPr>
          <w:rFonts w:ascii="Calibri" w:eastAsia="Times New Roman" w:hAnsi="Calibri" w:cs="Times New Roman"/>
          <w:sz w:val="21"/>
          <w:szCs w:val="21"/>
        </w:rPr>
        <w:t xml:space="preserve"> </w:t>
      </w:r>
      <w:proofErr w:type="spellStart"/>
      <w:r w:rsidR="00084987" w:rsidRPr="00E56D06">
        <w:rPr>
          <w:rFonts w:ascii="Calibri" w:eastAsia="Times New Roman" w:hAnsi="Calibri" w:cs="Times New Roman"/>
          <w:sz w:val="21"/>
          <w:szCs w:val="21"/>
        </w:rPr>
        <w:t>uU</w:t>
      </w:r>
      <w:proofErr w:type="spellEnd"/>
      <w:r w:rsidR="00084987" w:rsidRPr="00E56D06">
        <w:rPr>
          <w:rFonts w:ascii="Calibri" w:eastAsia="Times New Roman" w:hAnsi="Calibri" w:cs="Times New Roman"/>
          <w:sz w:val="21"/>
          <w:szCs w:val="21"/>
        </w:rPr>
        <w:t>/mL when PG &lt; 50 mg/dL) if sensitive insulin assay.</w:t>
      </w:r>
    </w:p>
    <w:p w14:paraId="37890D0B" w14:textId="77777777" w:rsidR="00DF355B" w:rsidRPr="00E56D06" w:rsidRDefault="00DF355B" w:rsidP="00A87D46">
      <w:pPr>
        <w:pStyle w:val="ListParagraph"/>
        <w:numPr>
          <w:ilvl w:val="2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rFonts w:ascii="Calibri" w:eastAsia="Times New Roman" w:hAnsi="Calibri" w:cs="Times New Roman"/>
          <w:sz w:val="21"/>
          <w:szCs w:val="21"/>
        </w:rPr>
        <w:t xml:space="preserve">Otherwise, look for evidence of inappropriate insulin effects - </w:t>
      </w:r>
      <w:proofErr w:type="spellStart"/>
      <w:r w:rsidRPr="00E56D06">
        <w:rPr>
          <w:rFonts w:ascii="Calibri" w:eastAsia="Times New Roman" w:hAnsi="Calibri" w:cs="Times New Roman"/>
          <w:sz w:val="21"/>
          <w:szCs w:val="21"/>
        </w:rPr>
        <w:t>hypoketonemia</w:t>
      </w:r>
      <w:proofErr w:type="spellEnd"/>
      <w:r w:rsidRPr="00E56D06">
        <w:rPr>
          <w:rFonts w:ascii="Calibri" w:eastAsia="Times New Roman" w:hAnsi="Calibri" w:cs="Times New Roman"/>
          <w:sz w:val="21"/>
          <w:szCs w:val="21"/>
        </w:rPr>
        <w:t>, glycemic response to glucagon challenge, hypo-free fatty ac</w:t>
      </w:r>
      <w:r w:rsidR="00A87D46" w:rsidRPr="00E56D06">
        <w:rPr>
          <w:rFonts w:ascii="Calibri" w:eastAsia="Times New Roman" w:hAnsi="Calibri" w:cs="Times New Roman"/>
          <w:sz w:val="21"/>
          <w:szCs w:val="21"/>
        </w:rPr>
        <w:t>idemia</w:t>
      </w:r>
      <w:r w:rsidR="00C73224">
        <w:rPr>
          <w:rFonts w:ascii="Calibri" w:eastAsia="Times New Roman" w:hAnsi="Calibri" w:cs="Times New Roman"/>
          <w:sz w:val="21"/>
          <w:szCs w:val="21"/>
        </w:rPr>
        <w:t>.</w:t>
      </w:r>
    </w:p>
    <w:p w14:paraId="2A6EE1C8" w14:textId="77777777" w:rsidR="00995272" w:rsidRPr="00E56D06" w:rsidRDefault="00995272" w:rsidP="00995272">
      <w:pPr>
        <w:pStyle w:val="ListParagraph"/>
        <w:spacing w:line="240" w:lineRule="auto"/>
        <w:ind w:left="0"/>
        <w:rPr>
          <w:rFonts w:ascii="Calibri" w:eastAsia="Times New Roman" w:hAnsi="Calibri" w:cs="Times New Roman"/>
          <w:sz w:val="21"/>
          <w:szCs w:val="21"/>
        </w:rPr>
      </w:pPr>
      <w:bookmarkStart w:id="0" w:name="_GoBack"/>
      <w:bookmarkEnd w:id="0"/>
    </w:p>
    <w:p w14:paraId="7AD8842E" w14:textId="77777777" w:rsidR="0097167E" w:rsidRPr="00E56D06" w:rsidRDefault="0097167E" w:rsidP="00995272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1"/>
          <w:szCs w:val="21"/>
        </w:rPr>
      </w:pPr>
      <w:r w:rsidRPr="00E56D06">
        <w:rPr>
          <w:b/>
          <w:sz w:val="21"/>
          <w:szCs w:val="21"/>
        </w:rPr>
        <w:t>References</w:t>
      </w:r>
      <w:r w:rsidRPr="00E56D06">
        <w:rPr>
          <w:sz w:val="21"/>
          <w:szCs w:val="21"/>
        </w:rPr>
        <w:t>:</w:t>
      </w:r>
    </w:p>
    <w:p w14:paraId="5F53C056" w14:textId="77777777" w:rsidR="0097167E" w:rsidRPr="00E56D06" w:rsidRDefault="0097167E" w:rsidP="0097167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56D06">
        <w:rPr>
          <w:sz w:val="21"/>
          <w:szCs w:val="21"/>
        </w:rPr>
        <w:t>Sperling, Mark A. Pediatric Endocrinology 4</w:t>
      </w:r>
      <w:r w:rsidRPr="00E56D06">
        <w:rPr>
          <w:sz w:val="21"/>
          <w:szCs w:val="21"/>
          <w:vertAlign w:val="superscript"/>
        </w:rPr>
        <w:t>th</w:t>
      </w:r>
      <w:r w:rsidRPr="00E56D06">
        <w:rPr>
          <w:sz w:val="21"/>
          <w:szCs w:val="21"/>
        </w:rPr>
        <w:t xml:space="preserve"> Edition. </w:t>
      </w:r>
    </w:p>
    <w:p w14:paraId="2B06852D" w14:textId="77777777" w:rsidR="00F151BE" w:rsidRDefault="0097167E" w:rsidP="007051D3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56D06">
        <w:rPr>
          <w:sz w:val="21"/>
          <w:szCs w:val="21"/>
        </w:rPr>
        <w:t xml:space="preserve">Pediatric Endocrinology, Fifth Edition Volume 2. </w:t>
      </w:r>
      <w:proofErr w:type="spellStart"/>
      <w:r w:rsidRPr="00E56D06">
        <w:rPr>
          <w:sz w:val="21"/>
          <w:szCs w:val="21"/>
        </w:rPr>
        <w:t>Lifshitz</w:t>
      </w:r>
      <w:proofErr w:type="spellEnd"/>
      <w:r w:rsidRPr="00E56D06">
        <w:rPr>
          <w:sz w:val="21"/>
          <w:szCs w:val="21"/>
        </w:rPr>
        <w:t>.</w:t>
      </w:r>
    </w:p>
    <w:p w14:paraId="342FD256" w14:textId="77777777" w:rsidR="00F151BE" w:rsidRPr="00F151BE" w:rsidRDefault="00F151BE" w:rsidP="00F151BE"/>
    <w:p w14:paraId="29A4EF8E" w14:textId="77777777" w:rsidR="00F151BE" w:rsidRPr="00F151BE" w:rsidRDefault="00F151BE" w:rsidP="00F151BE"/>
    <w:p w14:paraId="3786EAE9" w14:textId="77777777" w:rsidR="00F151BE" w:rsidRPr="00F151BE" w:rsidRDefault="00F151BE" w:rsidP="00F151BE"/>
    <w:p w14:paraId="4DEEBBB1" w14:textId="77777777" w:rsidR="00F151BE" w:rsidRPr="00F151BE" w:rsidRDefault="00F151BE" w:rsidP="00F151BE"/>
    <w:p w14:paraId="5AA36757" w14:textId="77777777" w:rsidR="00F151BE" w:rsidRPr="00F151BE" w:rsidRDefault="00F151BE" w:rsidP="00F151BE"/>
    <w:p w14:paraId="49C05FFA" w14:textId="77777777" w:rsidR="00F151BE" w:rsidRPr="00F151BE" w:rsidRDefault="00F151BE" w:rsidP="00F151BE"/>
    <w:p w14:paraId="742EDED2" w14:textId="77777777" w:rsidR="00F151BE" w:rsidRPr="00F151BE" w:rsidRDefault="00F151BE" w:rsidP="00F151BE"/>
    <w:p w14:paraId="452718CC" w14:textId="77777777" w:rsidR="0097167E" w:rsidRPr="00F151BE" w:rsidRDefault="00F151BE" w:rsidP="00F151BE">
      <w:pPr>
        <w:tabs>
          <w:tab w:val="left" w:pos="9540"/>
        </w:tabs>
      </w:pPr>
      <w:r>
        <w:tab/>
      </w:r>
    </w:p>
    <w:sectPr w:rsidR="0097167E" w:rsidRPr="00F151BE" w:rsidSect="00AF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7CC6" w14:textId="77777777" w:rsidR="004762D8" w:rsidRDefault="004762D8" w:rsidP="0042514F">
      <w:pPr>
        <w:spacing w:after="0" w:line="240" w:lineRule="auto"/>
      </w:pPr>
      <w:r>
        <w:separator/>
      </w:r>
    </w:p>
  </w:endnote>
  <w:endnote w:type="continuationSeparator" w:id="0">
    <w:p w14:paraId="3B959761" w14:textId="77777777" w:rsidR="004762D8" w:rsidRDefault="004762D8" w:rsidP="0042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F4F2" w14:textId="77777777" w:rsidR="00F151BE" w:rsidRDefault="00F15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4381" w14:textId="77777777" w:rsidR="0042514F" w:rsidRDefault="00F151BE">
    <w:pPr>
      <w:pStyle w:val="Footer"/>
    </w:pPr>
    <w:r>
      <w:t xml:space="preserve">Elizabeth S. Sandberg 2019: PES Education Committee </w:t>
    </w:r>
    <w:r w:rsidR="0042514F">
      <w:ptab w:relativeTo="margin" w:alignment="center" w:leader="none"/>
    </w:r>
    <w:r w:rsidR="0042514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85BC" w14:textId="77777777" w:rsidR="00F151BE" w:rsidRDefault="00F15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9200" w14:textId="77777777" w:rsidR="004762D8" w:rsidRDefault="004762D8" w:rsidP="0042514F">
      <w:pPr>
        <w:spacing w:after="0" w:line="240" w:lineRule="auto"/>
      </w:pPr>
      <w:r>
        <w:separator/>
      </w:r>
    </w:p>
  </w:footnote>
  <w:footnote w:type="continuationSeparator" w:id="0">
    <w:p w14:paraId="3B4849F2" w14:textId="77777777" w:rsidR="004762D8" w:rsidRDefault="004762D8" w:rsidP="0042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9E70" w14:textId="77777777" w:rsidR="00F151BE" w:rsidRDefault="00F15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E63B" w14:textId="77777777" w:rsidR="00F151BE" w:rsidRDefault="00F151BE" w:rsidP="00F151BE">
    <w:pPr>
      <w:pStyle w:val="Header"/>
      <w:jc w:val="right"/>
    </w:pPr>
    <w:r>
      <w:rPr>
        <w:noProof/>
      </w:rPr>
      <w:drawing>
        <wp:inline distT="0" distB="0" distL="0" distR="0" wp14:anchorId="251E58C9" wp14:editId="1840D9DC">
          <wp:extent cx="1176020" cy="844550"/>
          <wp:effectExtent l="0" t="0" r="5080" b="0"/>
          <wp:docPr id="2" name="Picture 2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30F2" w14:textId="77777777" w:rsidR="00F151BE" w:rsidRDefault="00F15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A74"/>
    <w:multiLevelType w:val="hybridMultilevel"/>
    <w:tmpl w:val="6CD48F80"/>
    <w:lvl w:ilvl="0" w:tplc="5EE8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A47"/>
    <w:multiLevelType w:val="hybridMultilevel"/>
    <w:tmpl w:val="E88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7BE"/>
    <w:multiLevelType w:val="hybridMultilevel"/>
    <w:tmpl w:val="80ACB834"/>
    <w:lvl w:ilvl="0" w:tplc="A1AAA4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8F1"/>
    <w:multiLevelType w:val="hybridMultilevel"/>
    <w:tmpl w:val="1CDC9E6C"/>
    <w:lvl w:ilvl="0" w:tplc="DFEE2FBE"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E6"/>
    <w:rsid w:val="00015B32"/>
    <w:rsid w:val="00050E43"/>
    <w:rsid w:val="00060DA7"/>
    <w:rsid w:val="00084987"/>
    <w:rsid w:val="0010006F"/>
    <w:rsid w:val="0015011E"/>
    <w:rsid w:val="00155943"/>
    <w:rsid w:val="001A383C"/>
    <w:rsid w:val="001E5167"/>
    <w:rsid w:val="00224031"/>
    <w:rsid w:val="00251505"/>
    <w:rsid w:val="002A2598"/>
    <w:rsid w:val="00303A7D"/>
    <w:rsid w:val="00346CF1"/>
    <w:rsid w:val="003726FD"/>
    <w:rsid w:val="003A028D"/>
    <w:rsid w:val="003F5733"/>
    <w:rsid w:val="00403D8B"/>
    <w:rsid w:val="00412040"/>
    <w:rsid w:val="0042514F"/>
    <w:rsid w:val="004762D8"/>
    <w:rsid w:val="004827D5"/>
    <w:rsid w:val="00485CE4"/>
    <w:rsid w:val="004B1F8C"/>
    <w:rsid w:val="004B7386"/>
    <w:rsid w:val="00520E29"/>
    <w:rsid w:val="00583B1C"/>
    <w:rsid w:val="005E2D44"/>
    <w:rsid w:val="00617087"/>
    <w:rsid w:val="006243F2"/>
    <w:rsid w:val="006D0422"/>
    <w:rsid w:val="007051D3"/>
    <w:rsid w:val="007306EB"/>
    <w:rsid w:val="00764E51"/>
    <w:rsid w:val="007966F5"/>
    <w:rsid w:val="00796A33"/>
    <w:rsid w:val="007A0FEF"/>
    <w:rsid w:val="007A548D"/>
    <w:rsid w:val="007B0B1F"/>
    <w:rsid w:val="00800569"/>
    <w:rsid w:val="008834A0"/>
    <w:rsid w:val="00892035"/>
    <w:rsid w:val="008D397E"/>
    <w:rsid w:val="0097167E"/>
    <w:rsid w:val="00976D24"/>
    <w:rsid w:val="009906E6"/>
    <w:rsid w:val="00995272"/>
    <w:rsid w:val="009D66B1"/>
    <w:rsid w:val="009E12C8"/>
    <w:rsid w:val="00A06CF2"/>
    <w:rsid w:val="00A52475"/>
    <w:rsid w:val="00A87D46"/>
    <w:rsid w:val="00AC756B"/>
    <w:rsid w:val="00AE6CA7"/>
    <w:rsid w:val="00AF30FC"/>
    <w:rsid w:val="00AF69D8"/>
    <w:rsid w:val="00B65ECB"/>
    <w:rsid w:val="00BE3511"/>
    <w:rsid w:val="00C145DB"/>
    <w:rsid w:val="00C24B85"/>
    <w:rsid w:val="00C73224"/>
    <w:rsid w:val="00CF4FAF"/>
    <w:rsid w:val="00DD2383"/>
    <w:rsid w:val="00DF12F5"/>
    <w:rsid w:val="00DF355B"/>
    <w:rsid w:val="00E135D8"/>
    <w:rsid w:val="00E233C7"/>
    <w:rsid w:val="00E33C53"/>
    <w:rsid w:val="00E47431"/>
    <w:rsid w:val="00E56D06"/>
    <w:rsid w:val="00E61196"/>
    <w:rsid w:val="00ED5848"/>
    <w:rsid w:val="00F151BE"/>
    <w:rsid w:val="00F7567D"/>
    <w:rsid w:val="00F8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192D"/>
  <w15:docId w15:val="{4B7096FF-385C-40B0-94D5-A9AED52E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D23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DD23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DD23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238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DD23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D23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31">
    <w:name w:val="Grid Table 2 - Accent 31"/>
    <w:basedOn w:val="TableNormal"/>
    <w:uiPriority w:val="47"/>
    <w:rsid w:val="00DD23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23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4F"/>
  </w:style>
  <w:style w:type="paragraph" w:styleId="Footer">
    <w:name w:val="footer"/>
    <w:basedOn w:val="Normal"/>
    <w:link w:val="FooterChar"/>
    <w:uiPriority w:val="99"/>
    <w:unhideWhenUsed/>
    <w:rsid w:val="004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4F"/>
  </w:style>
  <w:style w:type="paragraph" w:styleId="BalloonText">
    <w:name w:val="Balloon Text"/>
    <w:basedOn w:val="Normal"/>
    <w:link w:val="BalloonTextChar"/>
    <w:uiPriority w:val="99"/>
    <w:semiHidden/>
    <w:unhideWhenUsed/>
    <w:rsid w:val="00E3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Sandberg, Elizabeth S</dc:creator>
  <cp:keywords/>
  <dc:description/>
  <cp:lastModifiedBy>Roberts, Alissa</cp:lastModifiedBy>
  <cp:revision>3</cp:revision>
  <dcterms:created xsi:type="dcterms:W3CDTF">2020-05-26T17:47:00Z</dcterms:created>
  <dcterms:modified xsi:type="dcterms:W3CDTF">2020-09-22T21:45:00Z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2020-09-22T21:45:13Z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a7e5d400-0b5d-41d4-94d5-8e6e0299321a</vt:lpwstr>
  </property>
  <property fmtid="{D5CDD505-2E9C-101B-9397-08002B2CF9AE}" pid="8" name="MSIP_Label_046da4d3-ba20-4986-879c-49e262eff745_ContentBits">
    <vt:lpwstr>0</vt:lpwstr>
  </property>
</Properties>
</file>